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83" w:rsidRDefault="00CC3483" w:rsidP="00CC3483">
      <w:pPr>
        <w:pStyle w:val="a6"/>
        <w:spacing w:before="0" w:beforeAutospacing="0" w:after="0" w:afterAutospacing="0"/>
        <w:ind w:left="6354"/>
        <w:rPr>
          <w:sz w:val="16"/>
          <w:szCs w:val="16"/>
        </w:rPr>
      </w:pPr>
      <w:r>
        <w:rPr>
          <w:sz w:val="16"/>
          <w:szCs w:val="16"/>
        </w:rPr>
        <w:t>Утверждено СД ПАО «БЕЛАЦИ»</w:t>
      </w:r>
    </w:p>
    <w:p w:rsidR="00CC3483" w:rsidRDefault="00CC3483" w:rsidP="00CC3483">
      <w:pPr>
        <w:ind w:left="6354"/>
        <w:rPr>
          <w:b/>
          <w:bCs/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Протокол СД № 2 от 09.03.2023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483" w:rsidRDefault="00CC3483" w:rsidP="00CC3483">
      <w:pPr>
        <w:jc w:val="center"/>
        <w:rPr>
          <w:b/>
          <w:bCs/>
          <w:sz w:val="22"/>
          <w:szCs w:val="22"/>
        </w:rPr>
      </w:pPr>
    </w:p>
    <w:p w:rsidR="00CC3483" w:rsidRDefault="00CC3483" w:rsidP="00CC348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Сообщение</w:t>
      </w:r>
    </w:p>
    <w:p w:rsidR="00CC3483" w:rsidRDefault="00CC3483" w:rsidP="00CC348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проведении годового Общего собрания акционеров ПАО «БЕЛАЦИ»</w:t>
      </w:r>
    </w:p>
    <w:p w:rsidR="00CC3483" w:rsidRDefault="00CC3483" w:rsidP="00CC3483">
      <w:pPr>
        <w:rPr>
          <w:b/>
          <w:bCs/>
          <w:sz w:val="22"/>
          <w:szCs w:val="22"/>
        </w:rPr>
      </w:pPr>
    </w:p>
    <w:p w:rsidR="00CC3483" w:rsidRDefault="00CC3483" w:rsidP="00CC3483">
      <w:pPr>
        <w:pStyle w:val="western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Уважаемый Акционер!</w:t>
      </w:r>
    </w:p>
    <w:p w:rsidR="00CC3483" w:rsidRDefault="00CC3483" w:rsidP="00CC3483">
      <w:pPr>
        <w:jc w:val="both"/>
        <w:rPr>
          <w:sz w:val="22"/>
          <w:szCs w:val="22"/>
        </w:rPr>
      </w:pPr>
    </w:p>
    <w:p w:rsidR="00CC3483" w:rsidRDefault="00CC3483" w:rsidP="00CC3483">
      <w:pPr>
        <w:jc w:val="both"/>
        <w:rPr>
          <w:sz w:val="22"/>
          <w:szCs w:val="22"/>
        </w:rPr>
      </w:pPr>
      <w:r>
        <w:rPr>
          <w:sz w:val="22"/>
          <w:szCs w:val="22"/>
        </w:rPr>
        <w:t>Совет директоров ПАО «БЕЛАЦИ» настоящим сообщает о проведении общего собрания акционеров.</w:t>
      </w:r>
    </w:p>
    <w:p w:rsidR="00CC3483" w:rsidRDefault="00CC3483" w:rsidP="00CC3483">
      <w:pPr>
        <w:jc w:val="both"/>
        <w:rPr>
          <w:sz w:val="22"/>
          <w:szCs w:val="22"/>
        </w:rPr>
      </w:pPr>
    </w:p>
    <w:p w:rsidR="00CC3483" w:rsidRDefault="00CC3483" w:rsidP="00CC348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Полное фирменное наименование Общества: </w:t>
      </w:r>
      <w:r>
        <w:rPr>
          <w:sz w:val="22"/>
          <w:szCs w:val="22"/>
        </w:rPr>
        <w:t>Публичное акционерное общество «Белгородасбестоцемент»</w:t>
      </w:r>
    </w:p>
    <w:p w:rsidR="00CC3483" w:rsidRDefault="00CC3483" w:rsidP="00CC348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 нахождения Общества:</w:t>
      </w:r>
      <w:r>
        <w:rPr>
          <w:sz w:val="22"/>
          <w:szCs w:val="22"/>
        </w:rPr>
        <w:t xml:space="preserve"> г. Белгород, ул. Мичурина, 104</w:t>
      </w:r>
    </w:p>
    <w:p w:rsidR="00CC3483" w:rsidRDefault="00CC3483" w:rsidP="00CC348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Адрес Общества:</w:t>
      </w:r>
      <w:r>
        <w:rPr>
          <w:sz w:val="22"/>
          <w:szCs w:val="22"/>
        </w:rPr>
        <w:t xml:space="preserve"> 308002, г. Белгород, ул. Мичурина, 104</w:t>
      </w:r>
    </w:p>
    <w:p w:rsidR="00CC3483" w:rsidRDefault="00CC3483" w:rsidP="00CC348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Дата проведения собрания: 20 апреля 2023г.</w:t>
      </w:r>
    </w:p>
    <w:p w:rsidR="00CC3483" w:rsidRDefault="00CC3483" w:rsidP="00CC348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Дата окончания приема заполненных бюллетеней для голосования: 20 апреля 2023г. </w:t>
      </w:r>
      <w:r>
        <w:rPr>
          <w:sz w:val="22"/>
          <w:szCs w:val="22"/>
        </w:rPr>
        <w:t xml:space="preserve">               </w:t>
      </w:r>
    </w:p>
    <w:p w:rsidR="00CC3483" w:rsidRDefault="00CC3483" w:rsidP="00CC348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Вид собрания:</w:t>
      </w:r>
      <w:r>
        <w:rPr>
          <w:sz w:val="22"/>
          <w:szCs w:val="22"/>
        </w:rPr>
        <w:t xml:space="preserve"> годовое</w:t>
      </w:r>
    </w:p>
    <w:p w:rsidR="00CC3483" w:rsidRDefault="00CC3483" w:rsidP="00CC348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Форма проведения собрания: </w:t>
      </w:r>
      <w:r>
        <w:rPr>
          <w:sz w:val="22"/>
          <w:szCs w:val="22"/>
        </w:rPr>
        <w:t xml:space="preserve">заочное голосование </w:t>
      </w:r>
    </w:p>
    <w:p w:rsidR="00CC3483" w:rsidRDefault="00CC3483" w:rsidP="00CC348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Дата, на которую определяются (фиксируются) лица, имеющие право на участие в годовом общем собрании акционеров: </w:t>
      </w:r>
      <w:r>
        <w:rPr>
          <w:sz w:val="22"/>
          <w:szCs w:val="22"/>
        </w:rPr>
        <w:t>27 марта 2023 года</w:t>
      </w:r>
    </w:p>
    <w:p w:rsidR="00CC3483" w:rsidRDefault="00CC3483" w:rsidP="00CC348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>
        <w:rPr>
          <w:sz w:val="22"/>
          <w:szCs w:val="22"/>
        </w:rPr>
        <w:t>обыкновенные именные акции</w:t>
      </w:r>
    </w:p>
    <w:p w:rsidR="00CC3483" w:rsidRDefault="00CC3483" w:rsidP="00CC348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Почтовый адрес, по которому могут быть направлены заполненные бюллетени для голосования: </w:t>
      </w:r>
      <w:r>
        <w:rPr>
          <w:sz w:val="22"/>
          <w:szCs w:val="22"/>
        </w:rPr>
        <w:t>308002, г. Белгород, ул. Мичурина, 104, ПАО «БЕЛАЦИ»</w:t>
      </w:r>
    </w:p>
    <w:p w:rsidR="00CC3483" w:rsidRDefault="00CC3483" w:rsidP="00CC3483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засвидетельствованные (удостоверенные) в порядке, предусмотренном законодательством Российской Федерации).</w:t>
      </w:r>
    </w:p>
    <w:p w:rsidR="00CC3483" w:rsidRDefault="00CC3483" w:rsidP="00CC3483">
      <w:pPr>
        <w:jc w:val="both"/>
        <w:rPr>
          <w:sz w:val="22"/>
          <w:szCs w:val="22"/>
        </w:rPr>
      </w:pPr>
      <w:r>
        <w:rPr>
          <w:sz w:val="22"/>
          <w:szCs w:val="22"/>
        </w:rPr>
        <w:t>Заполненные бюллетени для голосования, полученные Обществом не позднее одного дня до даты проведения Общего собрания акционеров, будут учитываться при определении кворума и проведении итогов голосования.</w:t>
      </w:r>
    </w:p>
    <w:p w:rsidR="00CC3483" w:rsidRDefault="00CC3483" w:rsidP="00CC3483">
      <w:pPr>
        <w:jc w:val="both"/>
        <w:rPr>
          <w:b/>
          <w:bCs/>
          <w:sz w:val="22"/>
          <w:szCs w:val="22"/>
        </w:rPr>
      </w:pPr>
    </w:p>
    <w:p w:rsidR="00CC3483" w:rsidRDefault="00CC3483" w:rsidP="00CC348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Вопросы, включенные в повестку дня годового общего собрания акционеров Общества:</w:t>
      </w:r>
    </w:p>
    <w:p w:rsidR="00CC3483" w:rsidRDefault="00CC3483" w:rsidP="00CC3483">
      <w:pPr>
        <w:keepNext/>
        <w:keepLines/>
        <w:numPr>
          <w:ilvl w:val="0"/>
          <w:numId w:val="1"/>
        </w:numPr>
        <w:spacing w:line="264" w:lineRule="auto"/>
        <w:ind w:left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Утверждение годового отчета ПАО «БЕЛАЦИ» за 2022 год.</w:t>
      </w:r>
    </w:p>
    <w:p w:rsidR="00CC3483" w:rsidRDefault="00CC3483" w:rsidP="00CC3483">
      <w:pPr>
        <w:keepNext/>
        <w:keepLines/>
        <w:numPr>
          <w:ilvl w:val="0"/>
          <w:numId w:val="1"/>
        </w:numPr>
        <w:spacing w:line="264" w:lineRule="auto"/>
        <w:ind w:left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Утверждение годовой бухгалтерской (финансовой) отчетности ПАО «БЕЛАЦИ» за 2022 год</w:t>
      </w:r>
      <w:r>
        <w:rPr>
          <w:sz w:val="22"/>
          <w:szCs w:val="22"/>
        </w:rPr>
        <w:t>.</w:t>
      </w:r>
    </w:p>
    <w:p w:rsidR="00CC3483" w:rsidRDefault="00CC3483" w:rsidP="00CC3483">
      <w:pPr>
        <w:keepNext/>
        <w:keepLines/>
        <w:numPr>
          <w:ilvl w:val="0"/>
          <w:numId w:val="1"/>
        </w:numPr>
        <w:spacing w:line="264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Распределение прибыли, в том числе выплата (объявление) дивидендов, и убытков Общества по результатам 2022 года.</w:t>
      </w:r>
    </w:p>
    <w:p w:rsidR="00CC3483" w:rsidRDefault="00CC3483" w:rsidP="00CC3483">
      <w:pPr>
        <w:pStyle w:val="a0"/>
        <w:keepNext/>
        <w:keepLines/>
        <w:numPr>
          <w:ilvl w:val="0"/>
          <w:numId w:val="1"/>
        </w:numPr>
        <w:tabs>
          <w:tab w:val="left" w:pos="288"/>
          <w:tab w:val="left" w:pos="709"/>
        </w:tabs>
        <w:suppressAutoHyphens w:val="0"/>
        <w:spacing w:after="0" w:line="240" w:lineRule="auto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Избрание членов Совета директоров ПАО «БЕЛАЦИ» </w:t>
      </w:r>
      <w:r>
        <w:rPr>
          <w:sz w:val="22"/>
          <w:szCs w:val="22"/>
        </w:rPr>
        <w:t>на срок до третьего годового общего собрания акционеров Общества</w:t>
      </w:r>
      <w:r>
        <w:rPr>
          <w:bCs/>
          <w:sz w:val="22"/>
          <w:szCs w:val="22"/>
        </w:rPr>
        <w:t>.</w:t>
      </w:r>
    </w:p>
    <w:p w:rsidR="00CC3483" w:rsidRDefault="00CC3483" w:rsidP="00CC3483">
      <w:pPr>
        <w:keepNext/>
        <w:keepLines/>
        <w:numPr>
          <w:ilvl w:val="3"/>
          <w:numId w:val="1"/>
        </w:numPr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Назначение аудиторской организации ПАО «БЕЛАЦИ».</w:t>
      </w:r>
    </w:p>
    <w:p w:rsidR="00CC3483" w:rsidRDefault="00CC3483" w:rsidP="00CC3483">
      <w:pPr>
        <w:rPr>
          <w:b/>
          <w:bCs/>
          <w:sz w:val="22"/>
          <w:szCs w:val="22"/>
        </w:rPr>
      </w:pPr>
    </w:p>
    <w:p w:rsidR="00CC3483" w:rsidRDefault="00CC3483" w:rsidP="00CC348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Порядок ознакомления с информацией (материалами)</w:t>
      </w:r>
      <w:r>
        <w:rPr>
          <w:b/>
          <w:sz w:val="22"/>
          <w:szCs w:val="22"/>
        </w:rPr>
        <w:t>, подлежащей предоставлению при подготовке к проведению Общего собрания акционеров, и адрес, по которому с ней можно ознакомиться:</w:t>
      </w:r>
      <w:r>
        <w:rPr>
          <w:sz w:val="22"/>
          <w:szCs w:val="22"/>
        </w:rPr>
        <w:t xml:space="preserve"> лица, имеющие право на участие в собрании, могут ознакомиться с материалами, подлежащими предоставлению при подготовке к проведению общего собрания акционеров Общества, </w:t>
      </w:r>
      <w:r>
        <w:rPr>
          <w:rStyle w:val="a5"/>
          <w:b w:val="0"/>
          <w:i w:val="0"/>
          <w:sz w:val="22"/>
          <w:szCs w:val="22"/>
        </w:rPr>
        <w:t xml:space="preserve">по месту нахождения Общества по адресу: 308002, г. Белгород, ул. Мичурина, 104, здание заводоуправления ПАО «БЕЛАЦИ», кабинет №4, </w:t>
      </w:r>
      <w:r>
        <w:rPr>
          <w:sz w:val="22"/>
          <w:szCs w:val="22"/>
        </w:rPr>
        <w:t>в течение 20 дней до даты проведения годового общего собрания акционеров. Контактный телефон 8(4722)26-06-10.</w:t>
      </w:r>
    </w:p>
    <w:p w:rsidR="00CC3483" w:rsidRDefault="00CC3483" w:rsidP="00CC3483">
      <w:pPr>
        <w:rPr>
          <w:b/>
          <w:bCs/>
          <w:sz w:val="22"/>
          <w:szCs w:val="22"/>
        </w:rPr>
      </w:pPr>
    </w:p>
    <w:p w:rsidR="00CC3483" w:rsidRDefault="00CC3483" w:rsidP="00CC348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Совет директоров ПАО «БЕЛАЦИ»</w:t>
      </w:r>
    </w:p>
    <w:p w:rsidR="00CC3483" w:rsidRDefault="00CC3483" w:rsidP="00CC3483">
      <w:pPr>
        <w:rPr>
          <w:b/>
          <w:bCs/>
          <w:sz w:val="22"/>
          <w:szCs w:val="22"/>
        </w:rPr>
      </w:pPr>
    </w:p>
    <w:p w:rsidR="00CC3483" w:rsidRDefault="00CC3483" w:rsidP="00CC3483">
      <w:pPr>
        <w:rPr>
          <w:b/>
          <w:bCs/>
          <w:sz w:val="22"/>
          <w:szCs w:val="22"/>
        </w:rPr>
      </w:pPr>
    </w:p>
    <w:p w:rsidR="00CC3483" w:rsidRDefault="00CC3483" w:rsidP="00CC3483">
      <w:pPr>
        <w:rPr>
          <w:b/>
          <w:bCs/>
          <w:sz w:val="22"/>
          <w:szCs w:val="22"/>
        </w:rPr>
      </w:pPr>
    </w:p>
    <w:p w:rsidR="00CC3483" w:rsidRDefault="00CC3483" w:rsidP="00CC3483">
      <w:pPr>
        <w:jc w:val="right"/>
      </w:pPr>
      <w:r>
        <w:rPr>
          <w:rFonts w:eastAsia="Arial"/>
        </w:rPr>
        <w:t xml:space="preserve">                                         </w:t>
      </w:r>
    </w:p>
    <w:p w:rsidR="00CC3483" w:rsidRDefault="00CC3483" w:rsidP="00CC3483">
      <w:pPr>
        <w:jc w:val="right"/>
        <w:rPr>
          <w:sz w:val="22"/>
          <w:szCs w:val="22"/>
        </w:rPr>
      </w:pPr>
    </w:p>
    <w:p w:rsidR="004D4B82" w:rsidRDefault="004D4B82"/>
    <w:sectPr w:rsidR="004D4B82" w:rsidSect="0018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700"/>
        </w:tabs>
        <w:ind w:left="17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700"/>
        </w:tabs>
        <w:ind w:left="17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700"/>
        </w:tabs>
        <w:ind w:left="170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700"/>
        </w:tabs>
        <w:ind w:left="17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700"/>
        </w:tabs>
        <w:ind w:left="17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700"/>
        </w:tabs>
        <w:ind w:left="17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700"/>
        </w:tabs>
        <w:ind w:left="17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700"/>
        </w:tabs>
        <w:ind w:left="17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700"/>
        </w:tabs>
        <w:ind w:left="170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62333"/>
    <w:rsid w:val="00180A6C"/>
    <w:rsid w:val="00362333"/>
    <w:rsid w:val="00456791"/>
    <w:rsid w:val="004D4B82"/>
    <w:rsid w:val="00CC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0"/>
    <w:link w:val="40"/>
    <w:semiHidden/>
    <w:unhideWhenUsed/>
    <w:qFormat/>
    <w:rsid w:val="00CC3483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CC348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0">
    <w:name w:val="Body Text"/>
    <w:basedOn w:val="a"/>
    <w:link w:val="a4"/>
    <w:semiHidden/>
    <w:unhideWhenUsed/>
    <w:rsid w:val="00CC3483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semiHidden/>
    <w:rsid w:val="00CC34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CC3483"/>
    <w:pPr>
      <w:suppressAutoHyphens w:val="0"/>
      <w:spacing w:before="119"/>
      <w:jc w:val="both"/>
    </w:pPr>
    <w:rPr>
      <w:rFonts w:ascii="Arial" w:hAnsi="Arial" w:cs="Arial"/>
      <w:sz w:val="22"/>
      <w:szCs w:val="22"/>
      <w:lang w:eastAsia="ru-RU"/>
    </w:rPr>
  </w:style>
  <w:style w:type="character" w:styleId="a5">
    <w:name w:val="Book Title"/>
    <w:uiPriority w:val="33"/>
    <w:qFormat/>
    <w:rsid w:val="00CC3483"/>
    <w:rPr>
      <w:b/>
      <w:bCs/>
      <w:i/>
      <w:iCs/>
      <w:spacing w:val="5"/>
    </w:rPr>
  </w:style>
  <w:style w:type="paragraph" w:styleId="a6">
    <w:name w:val="Normal (Web)"/>
    <w:basedOn w:val="a"/>
    <w:uiPriority w:val="99"/>
    <w:semiHidden/>
    <w:unhideWhenUsed/>
    <w:rsid w:val="00CC348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Заровнятных Марина Геннадиевна</dc:creator>
  <cp:lastModifiedBy>Femida</cp:lastModifiedBy>
  <cp:revision>2</cp:revision>
  <cp:lastPrinted>2023-03-09T11:19:00Z</cp:lastPrinted>
  <dcterms:created xsi:type="dcterms:W3CDTF">2023-03-27T11:55:00Z</dcterms:created>
  <dcterms:modified xsi:type="dcterms:W3CDTF">2023-03-27T11:55:00Z</dcterms:modified>
</cp:coreProperties>
</file>